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E849" w14:textId="77777777" w:rsidR="00944C7E" w:rsidRPr="00224AA8" w:rsidRDefault="00944C7E" w:rsidP="00944C7E">
      <w:pPr>
        <w:pStyle w:val="Heading5"/>
      </w:pPr>
      <w:r w:rsidRPr="00224AA8">
        <w:t xml:space="preserve">FRC operations in Doomadgee were undertaken by Local Commissioners Christopher Logan, Eleanor Logan, Elaine Cairns, Kaylene O’Keefe, Guy Douglas, Isabel Toby, Dawn Aplin, Wendy Taylor, </w:t>
      </w:r>
      <w:r w:rsidRPr="003A461B">
        <w:t xml:space="preserve">Virginia Collins </w:t>
      </w:r>
      <w:r w:rsidRPr="00224AA8">
        <w:t>and Leila Cairns supported by Local Registry Coordinator Brenden Joinbee. An account of their operations during the reporting period follows.</w:t>
      </w:r>
    </w:p>
    <w:p w14:paraId="21C72B63" w14:textId="77777777" w:rsidR="00944C7E" w:rsidRPr="00224AA8" w:rsidRDefault="00944C7E" w:rsidP="00944C7E">
      <w:pPr>
        <w:spacing w:line="240" w:lineRule="auto"/>
        <w:rPr>
          <w:rFonts w:cs="Arial"/>
          <w:lang w:eastAsia="en-AU"/>
        </w:rPr>
      </w:pPr>
    </w:p>
    <w:p w14:paraId="70D839F9" w14:textId="77777777" w:rsidR="00944C7E" w:rsidRPr="00224AA8" w:rsidRDefault="00944C7E" w:rsidP="00944C7E">
      <w:pPr>
        <w:pStyle w:val="Heading2"/>
        <w:rPr>
          <w:rFonts w:cs="Arial"/>
        </w:rPr>
      </w:pPr>
      <w:r>
        <w:rPr>
          <w:rFonts w:cs="Arial"/>
        </w:rPr>
        <w:t>Doomadgee</w:t>
      </w:r>
      <w:r w:rsidRPr="00224AA8">
        <w:rPr>
          <w:rFonts w:cs="Arial"/>
        </w:rPr>
        <w:t xml:space="preserve"> Commissioners’ report</w:t>
      </w:r>
    </w:p>
    <w:p w14:paraId="4C5CCF70" w14:textId="77777777" w:rsidR="000B60D4" w:rsidRPr="00224AA8" w:rsidRDefault="000B60D4" w:rsidP="000B60D4">
      <w:pPr>
        <w:rPr>
          <w:rFonts w:cs="Arial"/>
          <w:szCs w:val="20"/>
          <w:lang w:eastAsia="en-AU"/>
        </w:rPr>
      </w:pPr>
      <w:r>
        <w:rPr>
          <w:rFonts w:cs="Arial"/>
          <w:szCs w:val="20"/>
          <w:lang w:eastAsia="en-AU"/>
        </w:rPr>
        <w:t xml:space="preserve">This year we continued to build on the positive relationships we have established with our clients and community members. In the second half of the financial year we have also undertaken more engagement initiatives with the Doomadgee school, which has yielded some very positive results. These engagement strategies will continue into the next year, as we believe it is important for our children to understand the opportunities that can </w:t>
      </w:r>
      <w:proofErr w:type="gramStart"/>
      <w:r>
        <w:rPr>
          <w:rFonts w:cs="Arial"/>
          <w:szCs w:val="20"/>
          <w:lang w:eastAsia="en-AU"/>
        </w:rPr>
        <w:t>open up</w:t>
      </w:r>
      <w:proofErr w:type="gramEnd"/>
      <w:r>
        <w:rPr>
          <w:rFonts w:cs="Arial"/>
          <w:szCs w:val="20"/>
          <w:lang w:eastAsia="en-AU"/>
        </w:rPr>
        <w:t xml:space="preserve"> for them with a good education.</w:t>
      </w:r>
    </w:p>
    <w:p w14:paraId="33138503" w14:textId="77777777" w:rsidR="00944C7E" w:rsidRPr="00224AA8" w:rsidRDefault="00944C7E" w:rsidP="00944C7E">
      <w:pPr>
        <w:rPr>
          <w:rFonts w:cs="Arial"/>
          <w:lang w:eastAsia="en-AU"/>
        </w:rPr>
      </w:pPr>
    </w:p>
    <w:p w14:paraId="0EE29D42" w14:textId="77777777" w:rsidR="00944C7E" w:rsidRPr="00224AA8" w:rsidRDefault="00944C7E" w:rsidP="00944C7E">
      <w:pPr>
        <w:pStyle w:val="Heading3"/>
        <w:rPr>
          <w:rFonts w:cs="Arial"/>
          <w:lang w:eastAsia="en-AU"/>
        </w:rPr>
      </w:pPr>
      <w:r w:rsidRPr="00224AA8">
        <w:rPr>
          <w:rFonts w:cs="Arial"/>
          <w:lang w:eastAsia="en-AU"/>
        </w:rPr>
        <w:t>Significant achievements</w:t>
      </w:r>
    </w:p>
    <w:p w14:paraId="22EA5F89" w14:textId="77777777" w:rsidR="000B60D4" w:rsidRPr="003E4629" w:rsidRDefault="000B60D4" w:rsidP="000B60D4">
      <w:pPr>
        <w:pStyle w:val="ListParagraph"/>
        <w:numPr>
          <w:ilvl w:val="0"/>
          <w:numId w:val="22"/>
        </w:numPr>
        <w:spacing w:after="120" w:line="260" w:lineRule="exact"/>
        <w:rPr>
          <w:rFonts w:cs="Arial"/>
          <w:color w:val="000000" w:themeColor="text1"/>
          <w:szCs w:val="20"/>
          <w:lang w:eastAsia="en-AU"/>
        </w:rPr>
      </w:pPr>
      <w:r w:rsidRPr="003E4629">
        <w:rPr>
          <w:rFonts w:cs="Arial"/>
          <w:color w:val="000000" w:themeColor="text1"/>
          <w:szCs w:val="20"/>
          <w:lang w:eastAsia="en-AU"/>
        </w:rPr>
        <w:t xml:space="preserve">Continuing from our efforts last year, we have again </w:t>
      </w:r>
      <w:r>
        <w:rPr>
          <w:rFonts w:cs="Arial"/>
          <w:color w:val="000000" w:themeColor="text1"/>
          <w:szCs w:val="20"/>
          <w:lang w:eastAsia="en-AU"/>
        </w:rPr>
        <w:t xml:space="preserve">seen an </w:t>
      </w:r>
      <w:r w:rsidRPr="003E4629">
        <w:rPr>
          <w:rFonts w:cs="Arial"/>
          <w:color w:val="000000" w:themeColor="text1"/>
          <w:szCs w:val="20"/>
          <w:lang w:eastAsia="en-AU"/>
        </w:rPr>
        <w:t xml:space="preserve">increase </w:t>
      </w:r>
      <w:r>
        <w:rPr>
          <w:rFonts w:cs="Arial"/>
          <w:color w:val="000000" w:themeColor="text1"/>
          <w:szCs w:val="20"/>
          <w:lang w:eastAsia="en-AU"/>
        </w:rPr>
        <w:t>in client</w:t>
      </w:r>
      <w:r w:rsidRPr="003E4629">
        <w:rPr>
          <w:rFonts w:cs="Arial"/>
          <w:color w:val="000000" w:themeColor="text1"/>
          <w:szCs w:val="20"/>
          <w:lang w:eastAsia="en-AU"/>
        </w:rPr>
        <w:t xml:space="preserve"> attendance at conference, with </w:t>
      </w:r>
      <w:r>
        <w:rPr>
          <w:rFonts w:cs="Arial"/>
          <w:color w:val="000000" w:themeColor="text1"/>
          <w:szCs w:val="20"/>
          <w:lang w:eastAsia="en-AU"/>
        </w:rPr>
        <w:t xml:space="preserve">the </w:t>
      </w:r>
      <w:r w:rsidRPr="003E4629">
        <w:rPr>
          <w:rFonts w:cs="Arial"/>
          <w:color w:val="000000" w:themeColor="text1"/>
          <w:szCs w:val="20"/>
          <w:lang w:eastAsia="en-AU"/>
        </w:rPr>
        <w:t xml:space="preserve">attendance </w:t>
      </w:r>
      <w:r>
        <w:rPr>
          <w:rFonts w:cs="Arial"/>
          <w:color w:val="000000" w:themeColor="text1"/>
          <w:szCs w:val="20"/>
          <w:lang w:eastAsia="en-AU"/>
        </w:rPr>
        <w:t xml:space="preserve">rate up from 66.8% to </w:t>
      </w:r>
      <w:r w:rsidRPr="003E4629">
        <w:rPr>
          <w:rFonts w:cs="Arial"/>
          <w:color w:val="000000" w:themeColor="text1"/>
          <w:szCs w:val="20"/>
          <w:lang w:eastAsia="en-AU"/>
        </w:rPr>
        <w:t xml:space="preserve">an all-time high of </w:t>
      </w:r>
      <w:r>
        <w:rPr>
          <w:rFonts w:cs="Arial"/>
          <w:color w:val="000000" w:themeColor="text1"/>
          <w:szCs w:val="20"/>
          <w:lang w:eastAsia="en-AU"/>
        </w:rPr>
        <w:t>71.1</w:t>
      </w:r>
      <w:r w:rsidRPr="003E4629">
        <w:rPr>
          <w:rFonts w:cs="Arial"/>
          <w:color w:val="000000" w:themeColor="text1"/>
          <w:szCs w:val="20"/>
          <w:lang w:eastAsia="en-AU"/>
        </w:rPr>
        <w:t>%. This continued increase in conference attendance highlights the relationship</w:t>
      </w:r>
      <w:r>
        <w:rPr>
          <w:rFonts w:cs="Arial"/>
          <w:color w:val="000000" w:themeColor="text1"/>
          <w:szCs w:val="20"/>
          <w:lang w:eastAsia="en-AU"/>
        </w:rPr>
        <w:t>s</w:t>
      </w:r>
      <w:r w:rsidRPr="003E4629">
        <w:rPr>
          <w:rFonts w:cs="Arial"/>
          <w:color w:val="000000" w:themeColor="text1"/>
          <w:szCs w:val="20"/>
          <w:lang w:eastAsia="en-AU"/>
        </w:rPr>
        <w:t xml:space="preserve"> we have built with our clients and </w:t>
      </w:r>
      <w:r>
        <w:rPr>
          <w:rFonts w:cs="Arial"/>
          <w:color w:val="000000" w:themeColor="text1"/>
          <w:szCs w:val="20"/>
          <w:lang w:eastAsia="en-AU"/>
        </w:rPr>
        <w:t>reflects</w:t>
      </w:r>
      <w:r w:rsidRPr="003E4629">
        <w:rPr>
          <w:rFonts w:cs="Arial"/>
          <w:color w:val="000000" w:themeColor="text1"/>
          <w:szCs w:val="20"/>
          <w:lang w:eastAsia="en-AU"/>
        </w:rPr>
        <w:t xml:space="preserve"> a high level of </w:t>
      </w:r>
      <w:r>
        <w:rPr>
          <w:rFonts w:cs="Arial"/>
          <w:color w:val="000000" w:themeColor="text1"/>
          <w:szCs w:val="20"/>
          <w:lang w:eastAsia="en-AU"/>
        </w:rPr>
        <w:t xml:space="preserve">community </w:t>
      </w:r>
      <w:r w:rsidRPr="003E4629">
        <w:rPr>
          <w:rFonts w:cs="Arial"/>
          <w:color w:val="000000" w:themeColor="text1"/>
          <w:szCs w:val="20"/>
          <w:lang w:eastAsia="en-AU"/>
        </w:rPr>
        <w:t>trust in us as Local Commissioners.</w:t>
      </w:r>
    </w:p>
    <w:p w14:paraId="145FBD0D" w14:textId="77777777" w:rsidR="000B60D4" w:rsidRPr="003E4629" w:rsidRDefault="000B60D4" w:rsidP="000B60D4">
      <w:pPr>
        <w:pStyle w:val="ListParagraph"/>
        <w:numPr>
          <w:ilvl w:val="0"/>
          <w:numId w:val="22"/>
        </w:numPr>
        <w:spacing w:after="120" w:line="260" w:lineRule="exact"/>
        <w:rPr>
          <w:rFonts w:cs="Arial"/>
          <w:color w:val="000000" w:themeColor="text1"/>
          <w:szCs w:val="20"/>
          <w:lang w:eastAsia="en-AU"/>
        </w:rPr>
      </w:pPr>
      <w:r w:rsidRPr="003E4629">
        <w:rPr>
          <w:rFonts w:cs="Arial"/>
          <w:color w:val="000000" w:themeColor="text1"/>
          <w:szCs w:val="20"/>
          <w:lang w:eastAsia="en-AU"/>
        </w:rPr>
        <w:t xml:space="preserve">We have also </w:t>
      </w:r>
      <w:r>
        <w:rPr>
          <w:rFonts w:cs="Arial"/>
          <w:color w:val="000000" w:themeColor="text1"/>
          <w:szCs w:val="20"/>
          <w:lang w:eastAsia="en-AU"/>
        </w:rPr>
        <w:t>experienced</w:t>
      </w:r>
      <w:r w:rsidRPr="003E4629">
        <w:rPr>
          <w:rFonts w:cs="Arial"/>
          <w:color w:val="000000" w:themeColor="text1"/>
          <w:szCs w:val="20"/>
          <w:lang w:eastAsia="en-AU"/>
        </w:rPr>
        <w:t xml:space="preserve"> </w:t>
      </w:r>
      <w:r>
        <w:rPr>
          <w:rFonts w:cs="Arial"/>
          <w:color w:val="000000" w:themeColor="text1"/>
          <w:szCs w:val="20"/>
          <w:lang w:eastAsia="en-AU"/>
        </w:rPr>
        <w:t xml:space="preserve">a growth </w:t>
      </w:r>
      <w:r w:rsidRPr="003E4629">
        <w:rPr>
          <w:rFonts w:cs="Arial"/>
          <w:color w:val="000000" w:themeColor="text1"/>
          <w:szCs w:val="20"/>
          <w:lang w:eastAsia="en-AU"/>
        </w:rPr>
        <w:t xml:space="preserve">in </w:t>
      </w:r>
      <w:r>
        <w:rPr>
          <w:rFonts w:cs="Arial"/>
          <w:color w:val="000000" w:themeColor="text1"/>
          <w:szCs w:val="20"/>
          <w:lang w:eastAsia="en-AU"/>
        </w:rPr>
        <w:t>stakeholder</w:t>
      </w:r>
      <w:r w:rsidRPr="003E4629">
        <w:rPr>
          <w:rFonts w:cs="Arial"/>
          <w:color w:val="000000" w:themeColor="text1"/>
          <w:szCs w:val="20"/>
          <w:lang w:eastAsia="en-AU"/>
        </w:rPr>
        <w:t xml:space="preserve"> confidence, with the First Nations Unit of the Queensland Police Service seek</w:t>
      </w:r>
      <w:r>
        <w:rPr>
          <w:rFonts w:cs="Arial"/>
          <w:color w:val="000000" w:themeColor="text1"/>
          <w:szCs w:val="20"/>
          <w:lang w:eastAsia="en-AU"/>
        </w:rPr>
        <w:t>ing</w:t>
      </w:r>
      <w:r w:rsidRPr="003E4629">
        <w:rPr>
          <w:rFonts w:cs="Arial"/>
          <w:color w:val="000000" w:themeColor="text1"/>
          <w:szCs w:val="20"/>
          <w:lang w:eastAsia="en-AU"/>
        </w:rPr>
        <w:t xml:space="preserve"> </w:t>
      </w:r>
      <w:r>
        <w:rPr>
          <w:rFonts w:cs="Arial"/>
          <w:color w:val="000000" w:themeColor="text1"/>
          <w:szCs w:val="20"/>
          <w:lang w:eastAsia="en-AU"/>
        </w:rPr>
        <w:t xml:space="preserve">Local Commissioner input and advice </w:t>
      </w:r>
      <w:r w:rsidRPr="003E4629">
        <w:rPr>
          <w:rFonts w:cs="Arial"/>
          <w:color w:val="000000" w:themeColor="text1"/>
          <w:szCs w:val="20"/>
          <w:lang w:eastAsia="en-AU"/>
        </w:rPr>
        <w:t>to assist with their induction process for new officers commencing employment in Doomadgee.</w:t>
      </w:r>
    </w:p>
    <w:p w14:paraId="37E44AA1" w14:textId="7A51935C" w:rsidR="000B60D4" w:rsidRPr="003E4629" w:rsidRDefault="000B60D4" w:rsidP="000B60D4">
      <w:pPr>
        <w:pStyle w:val="ListParagraph"/>
        <w:numPr>
          <w:ilvl w:val="0"/>
          <w:numId w:val="22"/>
        </w:numPr>
        <w:spacing w:after="120" w:line="260" w:lineRule="exact"/>
        <w:rPr>
          <w:rFonts w:cs="Arial"/>
          <w:szCs w:val="20"/>
          <w:lang w:eastAsia="en-AU"/>
        </w:rPr>
      </w:pPr>
      <w:r>
        <w:rPr>
          <w:rFonts w:cs="Arial"/>
          <w:szCs w:val="20"/>
          <w:lang w:eastAsia="en-AU"/>
        </w:rPr>
        <w:t xml:space="preserve">Client </w:t>
      </w:r>
      <w:r w:rsidR="0082698B">
        <w:rPr>
          <w:rFonts w:cs="Arial"/>
          <w:szCs w:val="20"/>
          <w:lang w:eastAsia="en-AU"/>
        </w:rPr>
        <w:t>E</w:t>
      </w:r>
      <w:r>
        <w:rPr>
          <w:rFonts w:cs="Arial"/>
          <w:szCs w:val="20"/>
          <w:lang w:eastAsia="en-AU"/>
        </w:rPr>
        <w:t>ngagement (CE) is an initiative we commenced last year as we sought to continue to build trusting and respectful relationships with our clients outside of the more formal conference setting. We believe this work is vital in allowing us to work more closely with community members to achieve positive outcomes for their families. We have increased the number of client engagement activities in community from 376 recorded in the last six months of the 2023-24 financial year relating to 111 clients to a total of 426</w:t>
      </w:r>
      <w:r>
        <w:rPr>
          <w:rStyle w:val="FootnoteReference"/>
          <w:rFonts w:cs="Arial"/>
          <w:szCs w:val="20"/>
          <w:lang w:eastAsia="en-AU"/>
        </w:rPr>
        <w:footnoteReference w:id="1"/>
      </w:r>
      <w:r>
        <w:rPr>
          <w:rFonts w:cs="Arial"/>
          <w:szCs w:val="20"/>
          <w:lang w:eastAsia="en-AU"/>
        </w:rPr>
        <w:t xml:space="preserve"> client engagement activities in 2024-25 relating to 171</w:t>
      </w:r>
      <w:r>
        <w:rPr>
          <w:rStyle w:val="FootnoteReference"/>
          <w:rFonts w:cs="Arial"/>
          <w:szCs w:val="20"/>
          <w:lang w:eastAsia="en-AU"/>
        </w:rPr>
        <w:footnoteReference w:id="2"/>
      </w:r>
      <w:r>
        <w:rPr>
          <w:rFonts w:cs="Arial"/>
          <w:szCs w:val="20"/>
          <w:lang w:eastAsia="en-AU"/>
        </w:rPr>
        <w:t xml:space="preserve"> clients.</w:t>
      </w:r>
    </w:p>
    <w:p w14:paraId="3DFA6DC2" w14:textId="77777777" w:rsidR="00944C7E" w:rsidRPr="00224AA8" w:rsidRDefault="00944C7E" w:rsidP="00944C7E">
      <w:pPr>
        <w:rPr>
          <w:rFonts w:cs="Arial"/>
          <w:lang w:eastAsia="en-AU"/>
        </w:rPr>
      </w:pPr>
    </w:p>
    <w:p w14:paraId="0F777CFE" w14:textId="77777777" w:rsidR="00944C7E" w:rsidRPr="00224AA8" w:rsidRDefault="00944C7E" w:rsidP="00944C7E">
      <w:pPr>
        <w:pStyle w:val="Heading3"/>
        <w:rPr>
          <w:rFonts w:cs="Arial"/>
          <w:lang w:eastAsia="en-AU"/>
        </w:rPr>
      </w:pPr>
      <w:r w:rsidRPr="00224AA8">
        <w:rPr>
          <w:rFonts w:cs="Arial"/>
          <w:lang w:eastAsia="en-AU"/>
        </w:rPr>
        <w:t>Challenges</w:t>
      </w:r>
    </w:p>
    <w:p w14:paraId="7602CFD2" w14:textId="77777777" w:rsidR="00944C7E" w:rsidRPr="0052204C" w:rsidRDefault="00944C7E" w:rsidP="00944C7E">
      <w:pPr>
        <w:pStyle w:val="Heading5"/>
        <w:rPr>
          <w:rFonts w:cs="Arial"/>
        </w:rPr>
      </w:pPr>
      <w:r>
        <w:rPr>
          <w:rFonts w:cs="Arial"/>
        </w:rPr>
        <w:t>School attendance</w:t>
      </w:r>
    </w:p>
    <w:p w14:paraId="21F29EAF" w14:textId="79A8453D" w:rsidR="000B60D4" w:rsidRDefault="000B60D4" w:rsidP="000B60D4">
      <w:pPr>
        <w:rPr>
          <w:color w:val="000000" w:themeColor="text1"/>
        </w:rPr>
      </w:pPr>
      <w:bookmarkStart w:id="0" w:name="_Hlk201844505"/>
      <w:r>
        <w:rPr>
          <w:color w:val="000000" w:themeColor="text1"/>
        </w:rPr>
        <w:t>The Doomadgee State School attendance in Term 4 2024 dropped to the</w:t>
      </w:r>
      <w:r w:rsidRPr="003E4629">
        <w:rPr>
          <w:color w:val="000000" w:themeColor="text1"/>
        </w:rPr>
        <w:t xml:space="preserve"> second lowest overall attendance </w:t>
      </w:r>
      <w:r>
        <w:rPr>
          <w:color w:val="000000" w:themeColor="text1"/>
        </w:rPr>
        <w:t xml:space="preserve">rate recorded </w:t>
      </w:r>
      <w:r w:rsidRPr="003E4629">
        <w:rPr>
          <w:color w:val="000000" w:themeColor="text1"/>
        </w:rPr>
        <w:t xml:space="preserve">between Term 1 2021 </w:t>
      </w:r>
      <w:r>
        <w:rPr>
          <w:color w:val="000000" w:themeColor="text1"/>
        </w:rPr>
        <w:t>and</w:t>
      </w:r>
      <w:r w:rsidRPr="003E4629">
        <w:rPr>
          <w:color w:val="000000" w:themeColor="text1"/>
        </w:rPr>
        <w:t xml:space="preserve"> Term 4 2024, </w:t>
      </w:r>
      <w:r>
        <w:rPr>
          <w:color w:val="000000" w:themeColor="text1"/>
        </w:rPr>
        <w:t>with an attendance rate of</w:t>
      </w:r>
      <w:r w:rsidRPr="003E4629">
        <w:rPr>
          <w:color w:val="000000" w:themeColor="text1"/>
        </w:rPr>
        <w:t xml:space="preserve"> </w:t>
      </w:r>
      <w:r>
        <w:rPr>
          <w:color w:val="000000" w:themeColor="text1"/>
        </w:rPr>
        <w:lastRenderedPageBreak/>
        <w:t xml:space="preserve">just </w:t>
      </w:r>
      <w:r w:rsidRPr="003E4629">
        <w:rPr>
          <w:color w:val="000000" w:themeColor="text1"/>
        </w:rPr>
        <w:t>30.6%</w:t>
      </w:r>
      <w:r>
        <w:rPr>
          <w:color w:val="000000" w:themeColor="text1"/>
        </w:rPr>
        <w:t xml:space="preserve">. </w:t>
      </w:r>
      <w:r w:rsidRPr="003E4629">
        <w:rPr>
          <w:color w:val="000000" w:themeColor="text1"/>
        </w:rPr>
        <w:t xml:space="preserve">It </w:t>
      </w:r>
      <w:r>
        <w:rPr>
          <w:color w:val="000000" w:themeColor="text1"/>
        </w:rPr>
        <w:t>has been</w:t>
      </w:r>
      <w:r w:rsidRPr="003E4629">
        <w:rPr>
          <w:color w:val="000000" w:themeColor="text1"/>
        </w:rPr>
        <w:t xml:space="preserve"> extremely disappointing to see the school attendance steadily decrease </w:t>
      </w:r>
      <w:r>
        <w:rPr>
          <w:color w:val="000000" w:themeColor="text1"/>
        </w:rPr>
        <w:t>from 49.8% in Term 1 2024 to 30.6% Term 4 2024.</w:t>
      </w:r>
    </w:p>
    <w:p w14:paraId="6ABB1391" w14:textId="4DADDC8B" w:rsidR="000B60D4" w:rsidRDefault="000B60D4" w:rsidP="000B60D4">
      <w:pPr>
        <w:rPr>
          <w:color w:val="000000" w:themeColor="text1"/>
        </w:rPr>
      </w:pPr>
      <w:r w:rsidRPr="003E4629">
        <w:rPr>
          <w:color w:val="000000" w:themeColor="text1"/>
        </w:rPr>
        <w:t>We continued to offer</w:t>
      </w:r>
      <w:r>
        <w:rPr>
          <w:color w:val="000000" w:themeColor="text1"/>
        </w:rPr>
        <w:t xml:space="preserve"> </w:t>
      </w:r>
      <w:r w:rsidRPr="003E4629">
        <w:rPr>
          <w:color w:val="000000" w:themeColor="text1"/>
        </w:rPr>
        <w:t xml:space="preserve">support to the school through engagement strategies with staff and students however, </w:t>
      </w:r>
      <w:r>
        <w:rPr>
          <w:color w:val="000000" w:themeColor="text1"/>
        </w:rPr>
        <w:t>there was no uptake of our offers. The low attendance rate was also compounded by a lack of School Attendance Officers (SAOs) throughout 2024.</w:t>
      </w:r>
    </w:p>
    <w:bookmarkEnd w:id="0"/>
    <w:p w14:paraId="3FF0D497" w14:textId="77777777" w:rsidR="00944C7E" w:rsidRPr="003E4629" w:rsidRDefault="00944C7E" w:rsidP="00944C7E">
      <w:pPr>
        <w:pStyle w:val="Heading5"/>
      </w:pPr>
      <w:r w:rsidRPr="003E4629">
        <w:t>Sport and Rec</w:t>
      </w:r>
      <w:r>
        <w:t>reation</w:t>
      </w:r>
      <w:r w:rsidRPr="003E4629">
        <w:t xml:space="preserve"> building not being utilised</w:t>
      </w:r>
    </w:p>
    <w:p w14:paraId="79A86468" w14:textId="77777777" w:rsidR="000B60D4" w:rsidRDefault="000B60D4" w:rsidP="000B60D4">
      <w:pPr>
        <w:rPr>
          <w:rFonts w:eastAsia="Calibri" w:cs="Arial"/>
          <w:szCs w:val="20"/>
          <w:lang w:val="en-GB" w:eastAsia="en-AU"/>
        </w:rPr>
      </w:pPr>
      <w:r w:rsidRPr="00265D3D">
        <w:rPr>
          <w:rFonts w:eastAsia="Calibri" w:cs="Arial"/>
          <w:szCs w:val="20"/>
          <w:lang w:val="en-GB" w:eastAsia="en-AU"/>
        </w:rPr>
        <w:t>Unfortunately</w:t>
      </w:r>
      <w:r>
        <w:rPr>
          <w:rFonts w:eastAsia="Calibri" w:cs="Arial"/>
          <w:szCs w:val="20"/>
          <w:lang w:val="en-GB" w:eastAsia="en-AU"/>
        </w:rPr>
        <w:t>,</w:t>
      </w:r>
      <w:r w:rsidRPr="00265D3D">
        <w:rPr>
          <w:rFonts w:eastAsia="Calibri" w:cs="Arial"/>
          <w:szCs w:val="20"/>
          <w:lang w:val="en-GB" w:eastAsia="en-AU"/>
        </w:rPr>
        <w:t xml:space="preserve"> </w:t>
      </w:r>
      <w:r w:rsidRPr="00514A9C">
        <w:rPr>
          <w:rFonts w:eastAsia="Calibri" w:cs="Arial"/>
          <w:szCs w:val="20"/>
          <w:lang w:val="en-GB" w:eastAsia="en-AU"/>
        </w:rPr>
        <w:t xml:space="preserve">in </w:t>
      </w:r>
      <w:r>
        <w:rPr>
          <w:rFonts w:eastAsia="Calibri" w:cs="Arial"/>
          <w:szCs w:val="20"/>
          <w:lang w:val="en-GB" w:eastAsia="en-AU"/>
        </w:rPr>
        <w:t xml:space="preserve">November 2024 </w:t>
      </w:r>
      <w:r w:rsidRPr="00265D3D">
        <w:rPr>
          <w:rFonts w:eastAsia="Calibri" w:cs="Arial"/>
          <w:szCs w:val="20"/>
          <w:lang w:val="en-GB" w:eastAsia="en-AU"/>
        </w:rPr>
        <w:t xml:space="preserve">the </w:t>
      </w:r>
      <w:r>
        <w:rPr>
          <w:rFonts w:eastAsia="Calibri" w:cs="Arial"/>
          <w:szCs w:val="20"/>
          <w:lang w:val="en-GB" w:eastAsia="en-AU"/>
        </w:rPr>
        <w:t xml:space="preserve">Doomadgee </w:t>
      </w:r>
      <w:r w:rsidRPr="00265D3D">
        <w:rPr>
          <w:rFonts w:eastAsia="Calibri" w:cs="Arial"/>
          <w:szCs w:val="20"/>
          <w:lang w:val="en-GB" w:eastAsia="en-AU"/>
        </w:rPr>
        <w:t>Sport and Recreation building was broken into and</w:t>
      </w:r>
      <w:r>
        <w:rPr>
          <w:rFonts w:eastAsia="Calibri" w:cs="Arial"/>
          <w:szCs w:val="20"/>
          <w:lang w:val="en-GB" w:eastAsia="en-AU"/>
        </w:rPr>
        <w:t xml:space="preserve"> substantial damage was caused by </w:t>
      </w:r>
      <w:r w:rsidRPr="003D01C7">
        <w:rPr>
          <w:rFonts w:eastAsia="Calibri" w:cs="Arial"/>
          <w:szCs w:val="20"/>
          <w:lang w:val="en-GB" w:eastAsia="en-AU"/>
        </w:rPr>
        <w:t xml:space="preserve">the </w:t>
      </w:r>
      <w:r w:rsidRPr="00514A9C">
        <w:rPr>
          <w:rFonts w:eastAsia="Calibri" w:cs="Arial"/>
          <w:szCs w:val="20"/>
          <w:lang w:val="en-GB" w:eastAsia="en-AU"/>
        </w:rPr>
        <w:t>children</w:t>
      </w:r>
      <w:r w:rsidRPr="003D01C7">
        <w:rPr>
          <w:rFonts w:eastAsia="Calibri" w:cs="Arial"/>
          <w:szCs w:val="20"/>
          <w:lang w:val="en-GB" w:eastAsia="en-AU"/>
        </w:rPr>
        <w:t xml:space="preserve"> responsible</w:t>
      </w:r>
      <w:r w:rsidRPr="00265D3D">
        <w:rPr>
          <w:rFonts w:eastAsia="Calibri" w:cs="Arial"/>
          <w:szCs w:val="20"/>
          <w:lang w:val="en-GB" w:eastAsia="en-AU"/>
        </w:rPr>
        <w:t xml:space="preserve">. </w:t>
      </w:r>
      <w:r>
        <w:rPr>
          <w:rFonts w:eastAsia="Calibri" w:cs="Arial"/>
          <w:szCs w:val="20"/>
          <w:lang w:val="en-GB" w:eastAsia="en-AU"/>
        </w:rPr>
        <w:t>As a result of the damage the activities previously available to community members can no longer be offered.</w:t>
      </w:r>
    </w:p>
    <w:p w14:paraId="4C20EAF5" w14:textId="77777777" w:rsidR="000B60D4" w:rsidRPr="00265D3D" w:rsidRDefault="000B60D4" w:rsidP="000B60D4">
      <w:pPr>
        <w:rPr>
          <w:rFonts w:eastAsia="Calibri" w:cs="Arial"/>
          <w:szCs w:val="20"/>
          <w:lang w:val="en-GB" w:eastAsia="en-AU"/>
        </w:rPr>
      </w:pPr>
      <w:r>
        <w:rPr>
          <w:rFonts w:eastAsia="Calibri" w:cs="Arial"/>
          <w:szCs w:val="20"/>
          <w:lang w:val="en-GB" w:eastAsia="en-AU"/>
        </w:rPr>
        <w:t>Whilst concerns have been raised about youth criminal activity in the community, we are frustrated by our inability to deal with youth offenders due to the Youth Justice trigger not currently being utilised in Doomadgee.</w:t>
      </w:r>
    </w:p>
    <w:p w14:paraId="6EB9DCDC" w14:textId="77777777" w:rsidR="00944C7E" w:rsidRPr="003E4629" w:rsidRDefault="00944C7E" w:rsidP="00944C7E">
      <w:pPr>
        <w:pStyle w:val="Heading5"/>
      </w:pPr>
      <w:r w:rsidRPr="003E4629">
        <w:t xml:space="preserve">Alcohol and </w:t>
      </w:r>
      <w:r>
        <w:t>d</w:t>
      </w:r>
      <w:r w:rsidRPr="003E4629">
        <w:t>rugs in community</w:t>
      </w:r>
    </w:p>
    <w:p w14:paraId="1010D0D4" w14:textId="77777777" w:rsidR="000B60D4" w:rsidRPr="00265D3D" w:rsidRDefault="000B60D4" w:rsidP="000B60D4">
      <w:pPr>
        <w:rPr>
          <w:rFonts w:cs="Arial"/>
          <w:szCs w:val="20"/>
          <w:lang w:eastAsia="en-AU"/>
        </w:rPr>
      </w:pPr>
      <w:r w:rsidRPr="00265D3D">
        <w:rPr>
          <w:rFonts w:cs="Arial"/>
          <w:szCs w:val="20"/>
          <w:lang w:eastAsia="en-AU"/>
        </w:rPr>
        <w:t xml:space="preserve">There has been an </w:t>
      </w:r>
      <w:r>
        <w:rPr>
          <w:rFonts w:cs="Arial"/>
          <w:szCs w:val="20"/>
          <w:lang w:eastAsia="en-AU"/>
        </w:rPr>
        <w:t>increase in</w:t>
      </w:r>
      <w:r w:rsidRPr="00265D3D">
        <w:rPr>
          <w:rFonts w:cs="Arial"/>
          <w:szCs w:val="20"/>
          <w:lang w:eastAsia="en-AU"/>
        </w:rPr>
        <w:t xml:space="preserve"> drugs and alcohol </w:t>
      </w:r>
      <w:r>
        <w:rPr>
          <w:rFonts w:cs="Arial"/>
          <w:szCs w:val="20"/>
          <w:lang w:eastAsia="en-AU"/>
        </w:rPr>
        <w:t xml:space="preserve">entering </w:t>
      </w:r>
      <w:r w:rsidRPr="00265D3D">
        <w:rPr>
          <w:rFonts w:cs="Arial"/>
          <w:szCs w:val="20"/>
          <w:lang w:eastAsia="en-AU"/>
        </w:rPr>
        <w:t xml:space="preserve">the community, </w:t>
      </w:r>
      <w:r>
        <w:rPr>
          <w:rFonts w:cs="Arial"/>
          <w:szCs w:val="20"/>
          <w:lang w:eastAsia="en-AU"/>
        </w:rPr>
        <w:t>leading to a rise</w:t>
      </w:r>
      <w:r w:rsidRPr="00265D3D">
        <w:rPr>
          <w:rFonts w:cs="Arial"/>
          <w:szCs w:val="20"/>
          <w:lang w:eastAsia="en-AU"/>
        </w:rPr>
        <w:t xml:space="preserve"> in anti-social behaviour</w:t>
      </w:r>
      <w:r>
        <w:rPr>
          <w:rFonts w:cs="Arial"/>
          <w:szCs w:val="20"/>
          <w:lang w:eastAsia="en-AU"/>
        </w:rPr>
        <w:t>.</w:t>
      </w:r>
      <w:r w:rsidRPr="00265D3D">
        <w:rPr>
          <w:rFonts w:cs="Arial"/>
          <w:szCs w:val="20"/>
          <w:lang w:eastAsia="en-AU"/>
        </w:rPr>
        <w:t xml:space="preserve"> </w:t>
      </w:r>
      <w:r>
        <w:rPr>
          <w:rFonts w:cs="Arial"/>
          <w:szCs w:val="20"/>
          <w:lang w:eastAsia="en-AU"/>
        </w:rPr>
        <w:t>P</w:t>
      </w:r>
      <w:r w:rsidRPr="00265D3D">
        <w:rPr>
          <w:rFonts w:cs="Arial"/>
          <w:szCs w:val="20"/>
          <w:lang w:eastAsia="en-AU"/>
        </w:rPr>
        <w:t>eople</w:t>
      </w:r>
      <w:r>
        <w:rPr>
          <w:rFonts w:cs="Arial"/>
          <w:szCs w:val="20"/>
          <w:lang w:eastAsia="en-AU"/>
        </w:rPr>
        <w:t xml:space="preserve"> are intoxicated and</w:t>
      </w:r>
      <w:r w:rsidRPr="00265D3D">
        <w:rPr>
          <w:rFonts w:cs="Arial"/>
          <w:szCs w:val="20"/>
          <w:lang w:eastAsia="en-AU"/>
        </w:rPr>
        <w:t xml:space="preserve"> fighting in the streets</w:t>
      </w:r>
      <w:r>
        <w:rPr>
          <w:rFonts w:cs="Arial"/>
          <w:szCs w:val="20"/>
          <w:lang w:eastAsia="en-AU"/>
        </w:rPr>
        <w:t xml:space="preserve"> and</w:t>
      </w:r>
      <w:r w:rsidRPr="00265D3D">
        <w:rPr>
          <w:rFonts w:cs="Arial"/>
          <w:szCs w:val="20"/>
          <w:lang w:eastAsia="en-AU"/>
        </w:rPr>
        <w:t xml:space="preserve"> having late night parties</w:t>
      </w:r>
      <w:r>
        <w:rPr>
          <w:rFonts w:cs="Arial"/>
          <w:szCs w:val="20"/>
          <w:lang w:eastAsia="en-AU"/>
        </w:rPr>
        <w:t>.</w:t>
      </w:r>
      <w:r w:rsidRPr="00265D3D">
        <w:rPr>
          <w:rFonts w:cs="Arial"/>
          <w:szCs w:val="20"/>
          <w:lang w:eastAsia="en-AU"/>
        </w:rPr>
        <w:t xml:space="preserve"> </w:t>
      </w:r>
      <w:r>
        <w:rPr>
          <w:rFonts w:cs="Arial"/>
          <w:szCs w:val="20"/>
          <w:lang w:eastAsia="en-AU"/>
        </w:rPr>
        <w:t>T</w:t>
      </w:r>
      <w:r w:rsidRPr="00265D3D">
        <w:rPr>
          <w:rFonts w:cs="Arial"/>
          <w:szCs w:val="20"/>
          <w:lang w:eastAsia="en-AU"/>
        </w:rPr>
        <w:t>hese factors have impact</w:t>
      </w:r>
      <w:r>
        <w:rPr>
          <w:rFonts w:cs="Arial"/>
          <w:szCs w:val="20"/>
          <w:lang w:eastAsia="en-AU"/>
        </w:rPr>
        <w:t>ed</w:t>
      </w:r>
      <w:r w:rsidRPr="00265D3D">
        <w:rPr>
          <w:rFonts w:cs="Arial"/>
          <w:szCs w:val="20"/>
          <w:lang w:eastAsia="en-AU"/>
        </w:rPr>
        <w:t xml:space="preserve"> school attendance as children are being kept </w:t>
      </w:r>
      <w:r>
        <w:rPr>
          <w:rFonts w:cs="Arial"/>
          <w:szCs w:val="20"/>
          <w:lang w:eastAsia="en-AU"/>
        </w:rPr>
        <w:t>awake</w:t>
      </w:r>
      <w:r w:rsidRPr="00265D3D">
        <w:rPr>
          <w:rFonts w:cs="Arial"/>
          <w:szCs w:val="20"/>
          <w:lang w:eastAsia="en-AU"/>
        </w:rPr>
        <w:t xml:space="preserve"> by the </w:t>
      </w:r>
      <w:r>
        <w:rPr>
          <w:rFonts w:cs="Arial"/>
          <w:szCs w:val="20"/>
          <w:lang w:eastAsia="en-AU"/>
        </w:rPr>
        <w:t>noise</w:t>
      </w:r>
      <w:r w:rsidRPr="00265D3D">
        <w:rPr>
          <w:rFonts w:cs="Arial"/>
          <w:szCs w:val="20"/>
          <w:lang w:eastAsia="en-AU"/>
        </w:rPr>
        <w:t xml:space="preserve"> and fighting and are too tired to attend school the next morning.</w:t>
      </w:r>
    </w:p>
    <w:p w14:paraId="19BD6810" w14:textId="77777777" w:rsidR="00944C7E" w:rsidRPr="003E4629" w:rsidRDefault="00944C7E" w:rsidP="00944C7E">
      <w:pPr>
        <w:pStyle w:val="Heading5"/>
      </w:pPr>
      <w:r w:rsidRPr="003E4629">
        <w:t>Flooding</w:t>
      </w:r>
    </w:p>
    <w:p w14:paraId="19BC72F0" w14:textId="77777777" w:rsidR="000B60D4" w:rsidRPr="003E4629" w:rsidRDefault="000B60D4" w:rsidP="000B60D4">
      <w:pPr>
        <w:rPr>
          <w:rFonts w:cs="Arial"/>
          <w:color w:val="000000" w:themeColor="text1"/>
          <w:lang w:eastAsia="en-AU"/>
        </w:rPr>
      </w:pPr>
      <w:bookmarkStart w:id="1" w:name="_Hlk201908415"/>
      <w:bookmarkStart w:id="2" w:name="_Hlk201908253"/>
      <w:r w:rsidRPr="00265D3D">
        <w:rPr>
          <w:rFonts w:cs="Arial"/>
          <w:color w:val="000000" w:themeColor="text1"/>
          <w:lang w:eastAsia="en-AU"/>
        </w:rPr>
        <w:t>Although we did not face the same</w:t>
      </w:r>
      <w:r w:rsidRPr="003E4629">
        <w:rPr>
          <w:rFonts w:cs="Arial"/>
          <w:color w:val="000000" w:themeColor="text1"/>
          <w:lang w:eastAsia="en-AU"/>
        </w:rPr>
        <w:t xml:space="preserve"> flooding levels as </w:t>
      </w:r>
      <w:r>
        <w:rPr>
          <w:rFonts w:cs="Arial"/>
          <w:color w:val="000000" w:themeColor="text1"/>
          <w:lang w:eastAsia="en-AU"/>
        </w:rPr>
        <w:t xml:space="preserve">in </w:t>
      </w:r>
      <w:r w:rsidRPr="003E4629">
        <w:rPr>
          <w:rFonts w:cs="Arial"/>
          <w:color w:val="000000" w:themeColor="text1"/>
          <w:lang w:eastAsia="en-AU"/>
        </w:rPr>
        <w:t xml:space="preserve">previous years, the community was still heavily impacted by </w:t>
      </w:r>
      <w:r>
        <w:rPr>
          <w:rFonts w:cs="Arial"/>
          <w:color w:val="000000" w:themeColor="text1"/>
          <w:lang w:eastAsia="en-AU"/>
        </w:rPr>
        <w:t xml:space="preserve">high water </w:t>
      </w:r>
      <w:r w:rsidRPr="003E4629">
        <w:rPr>
          <w:rFonts w:cs="Arial"/>
          <w:color w:val="000000" w:themeColor="text1"/>
          <w:lang w:eastAsia="en-AU"/>
        </w:rPr>
        <w:t>levels</w:t>
      </w:r>
      <w:r>
        <w:rPr>
          <w:rFonts w:cs="Arial"/>
          <w:color w:val="000000" w:themeColor="text1"/>
          <w:lang w:eastAsia="en-AU"/>
        </w:rPr>
        <w:t xml:space="preserve"> in the</w:t>
      </w:r>
      <w:r w:rsidRPr="003E4629">
        <w:rPr>
          <w:rFonts w:cs="Arial"/>
          <w:color w:val="000000" w:themeColor="text1"/>
          <w:lang w:eastAsia="en-AU"/>
        </w:rPr>
        <w:t xml:space="preserve"> </w:t>
      </w:r>
      <w:r>
        <w:rPr>
          <w:rFonts w:cs="Arial"/>
          <w:color w:val="000000" w:themeColor="text1"/>
          <w:lang w:eastAsia="en-AU"/>
        </w:rPr>
        <w:t>Nicholson River.</w:t>
      </w:r>
      <w:r w:rsidRPr="003E4629">
        <w:rPr>
          <w:rFonts w:cs="Arial"/>
          <w:color w:val="000000" w:themeColor="text1"/>
          <w:lang w:eastAsia="en-AU"/>
        </w:rPr>
        <w:t xml:space="preserve"> </w:t>
      </w:r>
      <w:r>
        <w:rPr>
          <w:rFonts w:cs="Arial"/>
          <w:color w:val="000000" w:themeColor="text1"/>
          <w:lang w:eastAsia="en-AU"/>
        </w:rPr>
        <w:t xml:space="preserve">The supply of food and provisions </w:t>
      </w:r>
      <w:r w:rsidRPr="003E4629">
        <w:rPr>
          <w:rFonts w:cs="Arial"/>
          <w:color w:val="000000" w:themeColor="text1"/>
          <w:lang w:eastAsia="en-AU"/>
        </w:rPr>
        <w:t xml:space="preserve">again </w:t>
      </w:r>
      <w:r>
        <w:rPr>
          <w:rFonts w:cs="Arial"/>
          <w:color w:val="000000" w:themeColor="text1"/>
          <w:lang w:eastAsia="en-AU"/>
        </w:rPr>
        <w:t xml:space="preserve">became </w:t>
      </w:r>
      <w:r w:rsidRPr="003E4629">
        <w:rPr>
          <w:rFonts w:cs="Arial"/>
          <w:color w:val="000000" w:themeColor="text1"/>
          <w:lang w:eastAsia="en-AU"/>
        </w:rPr>
        <w:t xml:space="preserve">a significant problem </w:t>
      </w:r>
      <w:r>
        <w:rPr>
          <w:rFonts w:cs="Arial"/>
          <w:color w:val="000000" w:themeColor="text1"/>
          <w:lang w:eastAsia="en-AU"/>
        </w:rPr>
        <w:t xml:space="preserve">for </w:t>
      </w:r>
      <w:r w:rsidRPr="003E4629">
        <w:rPr>
          <w:rFonts w:cs="Arial"/>
          <w:color w:val="000000" w:themeColor="text1"/>
          <w:lang w:eastAsia="en-AU"/>
        </w:rPr>
        <w:t xml:space="preserve">the community </w:t>
      </w:r>
      <w:r>
        <w:rPr>
          <w:rFonts w:cs="Arial"/>
          <w:color w:val="000000" w:themeColor="text1"/>
          <w:lang w:eastAsia="en-AU"/>
        </w:rPr>
        <w:t>with</w:t>
      </w:r>
      <w:r w:rsidRPr="003E4629">
        <w:rPr>
          <w:rFonts w:cs="Arial"/>
          <w:color w:val="000000" w:themeColor="text1"/>
          <w:lang w:eastAsia="en-AU"/>
        </w:rPr>
        <w:t xml:space="preserve"> supplies </w:t>
      </w:r>
      <w:r>
        <w:rPr>
          <w:rFonts w:cs="Arial"/>
          <w:color w:val="000000" w:themeColor="text1"/>
          <w:lang w:eastAsia="en-AU"/>
        </w:rPr>
        <w:t>needing to be</w:t>
      </w:r>
      <w:r w:rsidRPr="003E4629">
        <w:rPr>
          <w:rFonts w:cs="Arial"/>
          <w:color w:val="000000" w:themeColor="text1"/>
          <w:lang w:eastAsia="en-AU"/>
        </w:rPr>
        <w:t xml:space="preserve"> flown in</w:t>
      </w:r>
      <w:r>
        <w:rPr>
          <w:rFonts w:cs="Arial"/>
          <w:color w:val="000000" w:themeColor="text1"/>
          <w:lang w:eastAsia="en-AU"/>
        </w:rPr>
        <w:t>, leading</w:t>
      </w:r>
      <w:r w:rsidRPr="003E4629">
        <w:rPr>
          <w:rFonts w:cs="Arial"/>
          <w:color w:val="000000" w:themeColor="text1"/>
          <w:lang w:eastAsia="en-AU"/>
        </w:rPr>
        <w:t xml:space="preserve"> to </w:t>
      </w:r>
      <w:r>
        <w:rPr>
          <w:rFonts w:cs="Arial"/>
          <w:color w:val="000000" w:themeColor="text1"/>
          <w:lang w:eastAsia="en-AU"/>
        </w:rPr>
        <w:t xml:space="preserve">further </w:t>
      </w:r>
      <w:r w:rsidRPr="003E4629">
        <w:rPr>
          <w:rFonts w:cs="Arial"/>
          <w:color w:val="000000" w:themeColor="text1"/>
          <w:lang w:eastAsia="en-AU"/>
        </w:rPr>
        <w:t xml:space="preserve">increases to already </w:t>
      </w:r>
      <w:r>
        <w:rPr>
          <w:rFonts w:cs="Arial"/>
          <w:color w:val="000000" w:themeColor="text1"/>
          <w:lang w:eastAsia="en-AU"/>
        </w:rPr>
        <w:t>inflated</w:t>
      </w:r>
      <w:r w:rsidRPr="003E4629">
        <w:rPr>
          <w:rFonts w:cs="Arial"/>
          <w:color w:val="000000" w:themeColor="text1"/>
          <w:lang w:eastAsia="en-AU"/>
        </w:rPr>
        <w:t xml:space="preserve"> prices</w:t>
      </w:r>
      <w:r>
        <w:rPr>
          <w:rFonts w:cs="Arial"/>
          <w:color w:val="000000" w:themeColor="text1"/>
          <w:lang w:eastAsia="en-AU"/>
        </w:rPr>
        <w:t>.</w:t>
      </w:r>
      <w:r w:rsidRPr="003E4629">
        <w:rPr>
          <w:rFonts w:cs="Arial"/>
          <w:color w:val="000000" w:themeColor="text1"/>
          <w:lang w:eastAsia="en-AU"/>
        </w:rPr>
        <w:t xml:space="preserve"> </w:t>
      </w:r>
      <w:r>
        <w:rPr>
          <w:rFonts w:cs="Arial"/>
          <w:color w:val="000000" w:themeColor="text1"/>
          <w:lang w:eastAsia="en-AU"/>
        </w:rPr>
        <w:t xml:space="preserve">This situation results in enormous stress on already vulnerable community members. </w:t>
      </w:r>
      <w:r w:rsidRPr="003E4629">
        <w:rPr>
          <w:rFonts w:cs="Arial"/>
          <w:color w:val="000000" w:themeColor="text1"/>
          <w:lang w:eastAsia="en-AU"/>
        </w:rPr>
        <w:t xml:space="preserve">On a positive note, </w:t>
      </w:r>
      <w:r>
        <w:rPr>
          <w:rFonts w:cs="Arial"/>
          <w:color w:val="000000" w:themeColor="text1"/>
          <w:lang w:eastAsia="en-AU"/>
        </w:rPr>
        <w:t>the fuel supply was restored</w:t>
      </w:r>
      <w:r w:rsidRPr="003E4629">
        <w:rPr>
          <w:rFonts w:cs="Arial"/>
          <w:color w:val="000000" w:themeColor="text1"/>
          <w:lang w:eastAsia="en-AU"/>
        </w:rPr>
        <w:t xml:space="preserve"> in April, </w:t>
      </w:r>
      <w:r>
        <w:rPr>
          <w:rFonts w:cs="Arial"/>
          <w:color w:val="000000" w:themeColor="text1"/>
          <w:lang w:eastAsia="en-AU"/>
        </w:rPr>
        <w:t>which was sooner than in previous years.</w:t>
      </w:r>
    </w:p>
    <w:bookmarkEnd w:id="1"/>
    <w:p w14:paraId="534C8896" w14:textId="77777777" w:rsidR="00944C7E" w:rsidRPr="003E4629" w:rsidRDefault="00944C7E" w:rsidP="00944C7E">
      <w:pPr>
        <w:rPr>
          <w:rFonts w:cs="Arial"/>
          <w:color w:val="000000" w:themeColor="text1"/>
          <w:lang w:eastAsia="en-AU"/>
        </w:rPr>
      </w:pPr>
    </w:p>
    <w:bookmarkEnd w:id="2"/>
    <w:p w14:paraId="3A20B97C" w14:textId="77777777" w:rsidR="00944C7E" w:rsidRPr="003E4629" w:rsidRDefault="00944C7E" w:rsidP="00944C7E">
      <w:pPr>
        <w:pStyle w:val="Heading3"/>
        <w:rPr>
          <w:rFonts w:cs="Arial"/>
          <w:color w:val="000000" w:themeColor="text1"/>
        </w:rPr>
      </w:pPr>
      <w:r w:rsidRPr="003E4629">
        <w:rPr>
          <w:rFonts w:cs="Arial"/>
          <w:color w:val="000000" w:themeColor="text1"/>
        </w:rPr>
        <w:t>Other community matters</w:t>
      </w:r>
    </w:p>
    <w:p w14:paraId="14789F78" w14:textId="77777777" w:rsidR="00944C7E" w:rsidRPr="003E4629" w:rsidRDefault="00944C7E" w:rsidP="00944C7E">
      <w:pPr>
        <w:pStyle w:val="Heading5"/>
        <w:rPr>
          <w:shd w:val="clear" w:color="auto" w:fill="FFFFFF"/>
        </w:rPr>
      </w:pPr>
      <w:r w:rsidRPr="003E4629">
        <w:rPr>
          <w:shd w:val="clear" w:color="auto" w:fill="FFFFFF"/>
        </w:rPr>
        <w:t xml:space="preserve">Principal of Doomadgee </w:t>
      </w:r>
      <w:r>
        <w:rPr>
          <w:shd w:val="clear" w:color="auto" w:fill="FFFFFF"/>
        </w:rPr>
        <w:t>State S</w:t>
      </w:r>
      <w:r w:rsidRPr="003E4629">
        <w:rPr>
          <w:shd w:val="clear" w:color="auto" w:fill="FFFFFF"/>
        </w:rPr>
        <w:t>chool</w:t>
      </w:r>
    </w:p>
    <w:p w14:paraId="1156FEDD" w14:textId="77777777" w:rsidR="000B60D4" w:rsidRDefault="000B60D4" w:rsidP="000B60D4">
      <w:pPr>
        <w:rPr>
          <w:rFonts w:cs="Arial"/>
          <w:szCs w:val="20"/>
          <w:lang w:eastAsia="en-AU"/>
        </w:rPr>
      </w:pPr>
      <w:r>
        <w:rPr>
          <w:rFonts w:cs="Arial"/>
          <w:szCs w:val="20"/>
          <w:lang w:eastAsia="en-AU"/>
        </w:rPr>
        <w:t>The principal who oversaw the operations of the Doomadgee State School during 2024 departed at the end of the school year, with a temporary principal appointed whilst the Department of Education undertook a recruitment process for a replacement.</w:t>
      </w:r>
    </w:p>
    <w:p w14:paraId="517C1656" w14:textId="77777777" w:rsidR="000B60D4" w:rsidRDefault="000B60D4" w:rsidP="000B60D4">
      <w:pPr>
        <w:rPr>
          <w:color w:val="000000" w:themeColor="text1"/>
        </w:rPr>
      </w:pPr>
      <w:r>
        <w:rPr>
          <w:color w:val="000000" w:themeColor="text1"/>
        </w:rPr>
        <w:t>We are pleased to report that t</w:t>
      </w:r>
      <w:r w:rsidRPr="003E4629">
        <w:rPr>
          <w:color w:val="000000" w:themeColor="text1"/>
        </w:rPr>
        <w:t xml:space="preserve">he 2025 school year </w:t>
      </w:r>
      <w:r>
        <w:rPr>
          <w:color w:val="000000" w:themeColor="text1"/>
        </w:rPr>
        <w:t xml:space="preserve">commenced </w:t>
      </w:r>
      <w:r w:rsidRPr="003E4629">
        <w:rPr>
          <w:color w:val="000000" w:themeColor="text1"/>
        </w:rPr>
        <w:t>with a new</w:t>
      </w:r>
      <w:r w:rsidDel="003B4164">
        <w:rPr>
          <w:color w:val="000000" w:themeColor="text1"/>
        </w:rPr>
        <w:t xml:space="preserve"> </w:t>
      </w:r>
      <w:r>
        <w:rPr>
          <w:color w:val="000000" w:themeColor="text1"/>
        </w:rPr>
        <w:t>p</w:t>
      </w:r>
      <w:r w:rsidRPr="003E4629">
        <w:rPr>
          <w:color w:val="000000" w:themeColor="text1"/>
        </w:rPr>
        <w:t>rincipal and leadership team</w:t>
      </w:r>
      <w:r>
        <w:rPr>
          <w:color w:val="000000" w:themeColor="text1"/>
        </w:rPr>
        <w:t>, with plans for a local recruitment drive to fill the vacant SAO positions.</w:t>
      </w:r>
    </w:p>
    <w:p w14:paraId="0F556565" w14:textId="3EAF488F" w:rsidR="00EF749A" w:rsidRDefault="000B60D4" w:rsidP="000B60D4">
      <w:pPr>
        <w:rPr>
          <w:rFonts w:cs="Arial"/>
          <w:szCs w:val="20"/>
          <w:lang w:eastAsia="en-AU"/>
        </w:rPr>
      </w:pPr>
      <w:r>
        <w:rPr>
          <w:rFonts w:cs="Arial"/>
          <w:szCs w:val="20"/>
          <w:lang w:eastAsia="en-AU"/>
        </w:rPr>
        <w:t>Term 1 2025 saw a</w:t>
      </w:r>
      <w:r w:rsidRPr="00265D3D">
        <w:rPr>
          <w:rFonts w:cs="Arial"/>
          <w:szCs w:val="20"/>
          <w:lang w:eastAsia="en-AU"/>
        </w:rPr>
        <w:t xml:space="preserve"> significant </w:t>
      </w:r>
      <w:r>
        <w:rPr>
          <w:rFonts w:cs="Arial"/>
          <w:szCs w:val="20"/>
          <w:lang w:eastAsia="en-AU"/>
        </w:rPr>
        <w:t>increase</w:t>
      </w:r>
      <w:r w:rsidRPr="00265D3D">
        <w:rPr>
          <w:rFonts w:cs="Arial"/>
          <w:szCs w:val="20"/>
          <w:lang w:eastAsia="en-AU"/>
        </w:rPr>
        <w:t xml:space="preserve"> in </w:t>
      </w:r>
      <w:r>
        <w:rPr>
          <w:rFonts w:cs="Arial"/>
          <w:szCs w:val="20"/>
          <w:lang w:eastAsia="en-AU"/>
        </w:rPr>
        <w:t xml:space="preserve">the overall </w:t>
      </w:r>
      <w:r w:rsidRPr="00265D3D">
        <w:rPr>
          <w:rFonts w:cs="Arial"/>
          <w:szCs w:val="20"/>
          <w:lang w:eastAsia="en-AU"/>
        </w:rPr>
        <w:t xml:space="preserve">school attendance </w:t>
      </w:r>
      <w:r>
        <w:rPr>
          <w:rFonts w:cs="Arial"/>
          <w:szCs w:val="20"/>
          <w:lang w:eastAsia="en-AU"/>
        </w:rPr>
        <w:t xml:space="preserve">to 49.4% </w:t>
      </w:r>
      <w:r w:rsidRPr="00265D3D">
        <w:rPr>
          <w:rFonts w:cs="Arial"/>
          <w:szCs w:val="20"/>
          <w:lang w:eastAsia="en-AU"/>
        </w:rPr>
        <w:t xml:space="preserve">and </w:t>
      </w:r>
      <w:r>
        <w:rPr>
          <w:rFonts w:cs="Arial"/>
          <w:szCs w:val="20"/>
          <w:lang w:eastAsia="en-AU"/>
        </w:rPr>
        <w:t xml:space="preserve">a more positive </w:t>
      </w:r>
      <w:r w:rsidRPr="00265D3D">
        <w:rPr>
          <w:rFonts w:cs="Arial"/>
          <w:szCs w:val="20"/>
          <w:lang w:eastAsia="en-AU"/>
        </w:rPr>
        <w:t>community attitude</w:t>
      </w:r>
      <w:r>
        <w:rPr>
          <w:rFonts w:cs="Arial"/>
          <w:szCs w:val="20"/>
          <w:lang w:eastAsia="en-AU"/>
        </w:rPr>
        <w:t>.</w:t>
      </w:r>
      <w:r w:rsidRPr="00265D3D">
        <w:rPr>
          <w:rFonts w:cs="Arial"/>
          <w:szCs w:val="20"/>
          <w:lang w:eastAsia="en-AU"/>
        </w:rPr>
        <w:t xml:space="preserve"> The </w:t>
      </w:r>
      <w:r>
        <w:rPr>
          <w:rFonts w:cs="Arial"/>
          <w:szCs w:val="20"/>
          <w:lang w:eastAsia="en-AU"/>
        </w:rPr>
        <w:t xml:space="preserve">principal engaged well with the </w:t>
      </w:r>
      <w:r w:rsidRPr="00265D3D">
        <w:rPr>
          <w:rFonts w:cs="Arial"/>
          <w:szCs w:val="20"/>
          <w:lang w:eastAsia="en-AU"/>
        </w:rPr>
        <w:t>community and service provider</w:t>
      </w:r>
      <w:r>
        <w:rPr>
          <w:rFonts w:cs="Arial"/>
          <w:szCs w:val="20"/>
          <w:lang w:eastAsia="en-AU"/>
        </w:rPr>
        <w:t>s stating,</w:t>
      </w:r>
      <w:r w:rsidRPr="00265D3D">
        <w:rPr>
          <w:rFonts w:cs="Arial"/>
          <w:szCs w:val="20"/>
          <w:lang w:eastAsia="en-AU"/>
        </w:rPr>
        <w:t xml:space="preserve"> “</w:t>
      </w:r>
      <w:r>
        <w:rPr>
          <w:rFonts w:cs="Arial"/>
          <w:szCs w:val="20"/>
          <w:lang w:eastAsia="en-AU"/>
        </w:rPr>
        <w:t>W</w:t>
      </w:r>
      <w:r w:rsidRPr="00265D3D">
        <w:rPr>
          <w:rFonts w:cs="Arial"/>
          <w:szCs w:val="20"/>
          <w:lang w:eastAsia="en-AU"/>
        </w:rPr>
        <w:t>e understand that this is a community school, not a school in a community”.</w:t>
      </w:r>
    </w:p>
    <w:p w14:paraId="06C7EBD7" w14:textId="77777777" w:rsidR="00EF749A" w:rsidRDefault="00EF749A">
      <w:pPr>
        <w:spacing w:after="160" w:line="259" w:lineRule="auto"/>
        <w:rPr>
          <w:rFonts w:cs="Arial"/>
          <w:szCs w:val="20"/>
          <w:lang w:eastAsia="en-AU"/>
        </w:rPr>
      </w:pPr>
      <w:r>
        <w:rPr>
          <w:rFonts w:cs="Arial"/>
          <w:szCs w:val="20"/>
          <w:lang w:eastAsia="en-AU"/>
        </w:rPr>
        <w:br w:type="page"/>
      </w:r>
    </w:p>
    <w:p w14:paraId="2071C7F9" w14:textId="5A1F8897" w:rsidR="000B60D4" w:rsidRDefault="000B60D4" w:rsidP="000B60D4">
      <w:pPr>
        <w:rPr>
          <w:rFonts w:cs="Arial"/>
          <w:szCs w:val="20"/>
          <w:lang w:eastAsia="en-AU"/>
        </w:rPr>
      </w:pPr>
      <w:r>
        <w:rPr>
          <w:rFonts w:cs="Arial"/>
          <w:szCs w:val="20"/>
          <w:lang w:eastAsia="en-AU"/>
        </w:rPr>
        <w:lastRenderedPageBreak/>
        <w:t>This mindset gave us hope</w:t>
      </w:r>
      <w:r w:rsidRPr="00265D3D">
        <w:rPr>
          <w:rFonts w:cs="Arial"/>
          <w:szCs w:val="20"/>
          <w:lang w:eastAsia="en-AU"/>
        </w:rPr>
        <w:t xml:space="preserve"> that the school </w:t>
      </w:r>
      <w:r>
        <w:rPr>
          <w:rFonts w:cs="Arial"/>
          <w:szCs w:val="20"/>
          <w:lang w:eastAsia="en-AU"/>
        </w:rPr>
        <w:t>could</w:t>
      </w:r>
      <w:r w:rsidRPr="00265D3D">
        <w:rPr>
          <w:rFonts w:cs="Arial"/>
          <w:szCs w:val="20"/>
          <w:lang w:eastAsia="en-AU"/>
        </w:rPr>
        <w:t xml:space="preserve"> start heading in the right direction</w:t>
      </w:r>
      <w:r>
        <w:rPr>
          <w:rFonts w:cs="Arial"/>
          <w:szCs w:val="20"/>
          <w:lang w:eastAsia="en-AU"/>
        </w:rPr>
        <w:t xml:space="preserve"> and we remain confident that this is the case with the new permanent appointment to the principal’s position. </w:t>
      </w:r>
      <w:r>
        <w:rPr>
          <w:color w:val="000000" w:themeColor="text1"/>
        </w:rPr>
        <w:t>While we acknowledge there is still a way to go, w</w:t>
      </w:r>
      <w:r w:rsidRPr="003E4629">
        <w:rPr>
          <w:color w:val="000000" w:themeColor="text1"/>
        </w:rPr>
        <w:t>e look forward to work</w:t>
      </w:r>
      <w:r>
        <w:rPr>
          <w:color w:val="000000" w:themeColor="text1"/>
        </w:rPr>
        <w:t>ing</w:t>
      </w:r>
      <w:r w:rsidRPr="003E4629">
        <w:rPr>
          <w:color w:val="000000" w:themeColor="text1"/>
        </w:rPr>
        <w:t xml:space="preserve"> with the new leadership team to</w:t>
      </w:r>
      <w:r>
        <w:rPr>
          <w:color w:val="000000" w:themeColor="text1"/>
        </w:rPr>
        <w:t>wards</w:t>
      </w:r>
      <w:r w:rsidRPr="003E4629">
        <w:rPr>
          <w:color w:val="000000" w:themeColor="text1"/>
        </w:rPr>
        <w:t xml:space="preserve"> positive outcomes for Doomadgee children.</w:t>
      </w:r>
    </w:p>
    <w:p w14:paraId="701A1793" w14:textId="77777777" w:rsidR="00600DC3" w:rsidRPr="00A043D8" w:rsidRDefault="00600DC3" w:rsidP="00600DC3">
      <w:pPr>
        <w:rPr>
          <w:rFonts w:cs="Arial"/>
          <w:color w:val="000000" w:themeColor="text1"/>
          <w:lang w:eastAsia="en-AU"/>
        </w:rPr>
      </w:pPr>
      <w:r w:rsidRPr="00A043D8">
        <w:rPr>
          <w:rFonts w:cs="Arial"/>
          <w:color w:val="000000" w:themeColor="text1"/>
          <w:lang w:eastAsia="en-AU"/>
        </w:rPr>
        <w:t>Under the new leadership team the school employed 38 community members in various positions, a significant increase on previous years and a demonstration of respect and inclusion.</w:t>
      </w:r>
    </w:p>
    <w:p w14:paraId="62889072" w14:textId="77777777" w:rsidR="00944C7E" w:rsidRPr="003A461B" w:rsidRDefault="00944C7E" w:rsidP="00944C7E">
      <w:pPr>
        <w:rPr>
          <w:rFonts w:cs="Arial"/>
          <w:color w:val="000000" w:themeColor="text1"/>
          <w:lang w:eastAsia="en-AU"/>
        </w:rPr>
      </w:pPr>
    </w:p>
    <w:p w14:paraId="2C1A5416" w14:textId="77777777" w:rsidR="00944C7E" w:rsidRPr="003E4629" w:rsidRDefault="00944C7E" w:rsidP="00944C7E">
      <w:pPr>
        <w:pStyle w:val="Heading3"/>
        <w:rPr>
          <w:rFonts w:cs="Arial"/>
          <w:color w:val="000000" w:themeColor="text1"/>
          <w:lang w:eastAsia="en-AU"/>
        </w:rPr>
      </w:pPr>
      <w:r w:rsidRPr="003E4629">
        <w:rPr>
          <w:rFonts w:cs="Arial"/>
          <w:color w:val="000000" w:themeColor="text1"/>
          <w:lang w:eastAsia="en-AU"/>
        </w:rPr>
        <w:t>The next 12 months</w:t>
      </w:r>
    </w:p>
    <w:p w14:paraId="7E311863" w14:textId="77777777" w:rsidR="00600DC3" w:rsidRPr="003E4629" w:rsidRDefault="00600DC3" w:rsidP="00600DC3">
      <w:pPr>
        <w:rPr>
          <w:rFonts w:cs="Arial"/>
          <w:color w:val="000000" w:themeColor="text1"/>
          <w:szCs w:val="20"/>
          <w:shd w:val="clear" w:color="auto" w:fill="FFFFFF"/>
        </w:rPr>
      </w:pPr>
      <w:r w:rsidRPr="003E4629">
        <w:rPr>
          <w:rFonts w:cs="Arial"/>
          <w:color w:val="000000" w:themeColor="text1"/>
          <w:szCs w:val="20"/>
          <w:shd w:val="clear" w:color="auto" w:fill="FFFFFF"/>
        </w:rPr>
        <w:t>We will continue working with stakeholders to obtain the additional trigger notices we so desperately need</w:t>
      </w:r>
      <w:r>
        <w:rPr>
          <w:rFonts w:cs="Arial"/>
          <w:color w:val="000000" w:themeColor="text1"/>
          <w:szCs w:val="20"/>
          <w:shd w:val="clear" w:color="auto" w:fill="FFFFFF"/>
        </w:rPr>
        <w:t xml:space="preserve"> and which are already legislated for the other FRC communities</w:t>
      </w:r>
      <w:r w:rsidRPr="003E4629">
        <w:rPr>
          <w:rFonts w:cs="Arial"/>
          <w:color w:val="000000" w:themeColor="text1"/>
          <w:szCs w:val="20"/>
          <w:shd w:val="clear" w:color="auto" w:fill="FFFFFF"/>
        </w:rPr>
        <w:t xml:space="preserve">. Without these notices we are severely impacted in our ability to </w:t>
      </w:r>
      <w:r>
        <w:rPr>
          <w:rFonts w:cs="Arial"/>
          <w:color w:val="000000" w:themeColor="text1"/>
          <w:szCs w:val="20"/>
          <w:shd w:val="clear" w:color="auto" w:fill="FFFFFF"/>
        </w:rPr>
        <w:t xml:space="preserve">address all the issues that are impacting community members and their family units and </w:t>
      </w:r>
      <w:r w:rsidRPr="003E4629">
        <w:rPr>
          <w:rFonts w:cs="Arial"/>
          <w:color w:val="000000" w:themeColor="text1"/>
          <w:szCs w:val="20"/>
          <w:shd w:val="clear" w:color="auto" w:fill="FFFFFF"/>
        </w:rPr>
        <w:t>support our clients holistically</w:t>
      </w:r>
      <w:r>
        <w:rPr>
          <w:rFonts w:cs="Arial"/>
          <w:color w:val="000000" w:themeColor="text1"/>
          <w:szCs w:val="20"/>
          <w:shd w:val="clear" w:color="auto" w:fill="FFFFFF"/>
        </w:rPr>
        <w:t>.</w:t>
      </w:r>
      <w:r w:rsidRPr="003E4629">
        <w:rPr>
          <w:rFonts w:cs="Arial"/>
          <w:color w:val="000000" w:themeColor="text1"/>
          <w:szCs w:val="20"/>
          <w:shd w:val="clear" w:color="auto" w:fill="FFFFFF"/>
        </w:rPr>
        <w:t xml:space="preserve"> </w:t>
      </w:r>
      <w:r>
        <w:rPr>
          <w:rFonts w:cs="Arial"/>
          <w:color w:val="000000" w:themeColor="text1"/>
          <w:szCs w:val="20"/>
          <w:shd w:val="clear" w:color="auto" w:fill="FFFFFF"/>
        </w:rPr>
        <w:t xml:space="preserve">We </w:t>
      </w:r>
      <w:r w:rsidRPr="003E4629">
        <w:rPr>
          <w:rFonts w:cs="Arial"/>
          <w:color w:val="000000" w:themeColor="text1"/>
          <w:szCs w:val="20"/>
          <w:shd w:val="clear" w:color="auto" w:fill="FFFFFF"/>
        </w:rPr>
        <w:t xml:space="preserve">hope that the </w:t>
      </w:r>
      <w:r>
        <w:rPr>
          <w:rFonts w:cs="Arial"/>
          <w:color w:val="000000" w:themeColor="text1"/>
          <w:szCs w:val="20"/>
          <w:shd w:val="clear" w:color="auto" w:fill="FFFFFF"/>
        </w:rPr>
        <w:t>inclusion</w:t>
      </w:r>
      <w:r w:rsidRPr="003E4629">
        <w:rPr>
          <w:rFonts w:cs="Arial"/>
          <w:color w:val="000000" w:themeColor="text1"/>
          <w:szCs w:val="20"/>
          <w:shd w:val="clear" w:color="auto" w:fill="FFFFFF"/>
        </w:rPr>
        <w:t xml:space="preserve"> of </w:t>
      </w:r>
      <w:r>
        <w:rPr>
          <w:rFonts w:cs="Arial"/>
          <w:color w:val="000000" w:themeColor="text1"/>
          <w:szCs w:val="20"/>
          <w:shd w:val="clear" w:color="auto" w:fill="FFFFFF"/>
        </w:rPr>
        <w:t xml:space="preserve">other trigger </w:t>
      </w:r>
      <w:r w:rsidRPr="003E4629">
        <w:rPr>
          <w:rFonts w:cs="Arial"/>
          <w:color w:val="000000" w:themeColor="text1"/>
          <w:szCs w:val="20"/>
          <w:shd w:val="clear" w:color="auto" w:fill="FFFFFF"/>
        </w:rPr>
        <w:t xml:space="preserve">notices will lead to a greater demand for </w:t>
      </w:r>
      <w:r>
        <w:rPr>
          <w:rFonts w:cs="Arial"/>
          <w:color w:val="000000" w:themeColor="text1"/>
          <w:szCs w:val="20"/>
          <w:shd w:val="clear" w:color="auto" w:fill="FFFFFF"/>
        </w:rPr>
        <w:t>the provision of support services</w:t>
      </w:r>
      <w:r w:rsidRPr="003E4629">
        <w:rPr>
          <w:rFonts w:cs="Arial"/>
          <w:color w:val="000000" w:themeColor="text1"/>
          <w:szCs w:val="20"/>
          <w:shd w:val="clear" w:color="auto" w:fill="FFFFFF"/>
        </w:rPr>
        <w:t xml:space="preserve"> in community and more employment opportunities for community members.</w:t>
      </w:r>
    </w:p>
    <w:p w14:paraId="3C817F55" w14:textId="77777777" w:rsidR="00600DC3" w:rsidRPr="003E4629" w:rsidRDefault="00600DC3" w:rsidP="00600DC3">
      <w:pPr>
        <w:rPr>
          <w:rFonts w:cs="Arial"/>
          <w:color w:val="000000" w:themeColor="text1"/>
          <w:szCs w:val="20"/>
          <w:shd w:val="clear" w:color="auto" w:fill="FFFFFF"/>
        </w:rPr>
      </w:pPr>
      <w:r w:rsidRPr="003E4629">
        <w:rPr>
          <w:rFonts w:cs="Arial"/>
          <w:color w:val="000000" w:themeColor="text1"/>
          <w:szCs w:val="20"/>
          <w:shd w:val="clear" w:color="auto" w:fill="FFFFFF"/>
        </w:rPr>
        <w:t>More employment and training opportunities will be another focus for the FRC in Doomadgee in the coming year. We will continue engaging with My</w:t>
      </w:r>
      <w:r>
        <w:rPr>
          <w:rFonts w:cs="Arial"/>
          <w:color w:val="000000" w:themeColor="text1"/>
          <w:szCs w:val="20"/>
          <w:shd w:val="clear" w:color="auto" w:fill="FFFFFF"/>
        </w:rPr>
        <w:t xml:space="preserve"> </w:t>
      </w:r>
      <w:r w:rsidRPr="003E4629">
        <w:rPr>
          <w:rFonts w:cs="Arial"/>
          <w:color w:val="000000" w:themeColor="text1"/>
          <w:szCs w:val="20"/>
          <w:shd w:val="clear" w:color="auto" w:fill="FFFFFF"/>
        </w:rPr>
        <w:t xml:space="preserve">Pathway </w:t>
      </w:r>
      <w:r>
        <w:rPr>
          <w:rFonts w:cs="Arial"/>
          <w:color w:val="000000" w:themeColor="text1"/>
          <w:szCs w:val="20"/>
          <w:shd w:val="clear" w:color="auto" w:fill="FFFFFF"/>
        </w:rPr>
        <w:t xml:space="preserve">to explore training and employment opportunities for our clients, </w:t>
      </w:r>
      <w:r w:rsidRPr="003E4629">
        <w:rPr>
          <w:rFonts w:cs="Arial"/>
          <w:color w:val="000000" w:themeColor="text1"/>
          <w:szCs w:val="20"/>
          <w:shd w:val="clear" w:color="auto" w:fill="FFFFFF"/>
        </w:rPr>
        <w:t>with a</w:t>
      </w:r>
      <w:r>
        <w:rPr>
          <w:rFonts w:cs="Arial"/>
          <w:color w:val="000000" w:themeColor="text1"/>
          <w:szCs w:val="20"/>
          <w:shd w:val="clear" w:color="auto" w:fill="FFFFFF"/>
        </w:rPr>
        <w:t xml:space="preserve"> particular</w:t>
      </w:r>
      <w:r w:rsidRPr="003E4629">
        <w:rPr>
          <w:rFonts w:cs="Arial"/>
          <w:color w:val="000000" w:themeColor="text1"/>
          <w:szCs w:val="20"/>
          <w:shd w:val="clear" w:color="auto" w:fill="FFFFFF"/>
        </w:rPr>
        <w:t xml:space="preserve"> focus on school leavers and clients returning to community </w:t>
      </w:r>
      <w:r>
        <w:rPr>
          <w:rFonts w:cs="Arial"/>
          <w:color w:val="000000" w:themeColor="text1"/>
          <w:szCs w:val="20"/>
          <w:shd w:val="clear" w:color="auto" w:fill="FFFFFF"/>
        </w:rPr>
        <w:t>after</w:t>
      </w:r>
      <w:r w:rsidRPr="003E4629">
        <w:rPr>
          <w:rFonts w:cs="Arial"/>
          <w:color w:val="000000" w:themeColor="text1"/>
          <w:szCs w:val="20"/>
          <w:shd w:val="clear" w:color="auto" w:fill="FFFFFF"/>
        </w:rPr>
        <w:t xml:space="preserve"> incarceration. Our Local Registry Coordinator will also continue engagement with QBuild in Doomadgee to ensure any </w:t>
      </w:r>
      <w:r>
        <w:rPr>
          <w:rFonts w:cs="Arial"/>
          <w:color w:val="000000" w:themeColor="text1"/>
          <w:szCs w:val="20"/>
          <w:shd w:val="clear" w:color="auto" w:fill="FFFFFF"/>
        </w:rPr>
        <w:t xml:space="preserve">employment or </w:t>
      </w:r>
      <w:r w:rsidRPr="003E4629">
        <w:rPr>
          <w:rFonts w:cs="Arial"/>
          <w:color w:val="000000" w:themeColor="text1"/>
          <w:szCs w:val="20"/>
          <w:shd w:val="clear" w:color="auto" w:fill="FFFFFF"/>
        </w:rPr>
        <w:t>training opportunities are not missed.</w:t>
      </w:r>
    </w:p>
    <w:p w14:paraId="4EFEB2F9" w14:textId="77777777" w:rsidR="00600DC3" w:rsidRPr="003E4629" w:rsidRDefault="00600DC3" w:rsidP="00600DC3">
      <w:pPr>
        <w:rPr>
          <w:rFonts w:cs="Arial"/>
          <w:color w:val="000000" w:themeColor="text1"/>
          <w:szCs w:val="20"/>
          <w:shd w:val="clear" w:color="auto" w:fill="FFFFFF"/>
        </w:rPr>
      </w:pPr>
      <w:r w:rsidRPr="003E4629">
        <w:rPr>
          <w:rFonts w:cs="Arial"/>
          <w:color w:val="000000" w:themeColor="text1"/>
          <w:szCs w:val="20"/>
          <w:shd w:val="clear" w:color="auto" w:fill="FFFFFF"/>
        </w:rPr>
        <w:t xml:space="preserve">We look forward to building on our relationship with the Doomadgee </w:t>
      </w:r>
      <w:r>
        <w:rPr>
          <w:rFonts w:cs="Arial"/>
          <w:color w:val="000000" w:themeColor="text1"/>
          <w:szCs w:val="20"/>
          <w:shd w:val="clear" w:color="auto" w:fill="FFFFFF"/>
        </w:rPr>
        <w:t>State S</w:t>
      </w:r>
      <w:r w:rsidRPr="003E4629">
        <w:rPr>
          <w:rFonts w:cs="Arial"/>
          <w:color w:val="000000" w:themeColor="text1"/>
          <w:szCs w:val="20"/>
          <w:shd w:val="clear" w:color="auto" w:fill="FFFFFF"/>
        </w:rPr>
        <w:t xml:space="preserve">chool. The new </w:t>
      </w:r>
      <w:r>
        <w:rPr>
          <w:rFonts w:cs="Arial"/>
          <w:color w:val="000000" w:themeColor="text1"/>
          <w:szCs w:val="20"/>
          <w:shd w:val="clear" w:color="auto" w:fill="FFFFFF"/>
        </w:rPr>
        <w:t>p</w:t>
      </w:r>
      <w:r w:rsidRPr="003E4629">
        <w:rPr>
          <w:rFonts w:cs="Arial"/>
          <w:color w:val="000000" w:themeColor="text1"/>
          <w:szCs w:val="20"/>
          <w:shd w:val="clear" w:color="auto" w:fill="FFFFFF"/>
        </w:rPr>
        <w:t xml:space="preserve">rincipal and leadership team are committed to working with the FRC to achieve successful outcomes for the community and we can’t wait to see the results of our collaboration. We will continue to </w:t>
      </w:r>
      <w:proofErr w:type="gramStart"/>
      <w:r w:rsidRPr="003E4629">
        <w:rPr>
          <w:rFonts w:cs="Arial"/>
          <w:color w:val="000000" w:themeColor="text1"/>
          <w:szCs w:val="20"/>
          <w:shd w:val="clear" w:color="auto" w:fill="FFFFFF"/>
        </w:rPr>
        <w:t>provide assistance</w:t>
      </w:r>
      <w:proofErr w:type="gramEnd"/>
      <w:r w:rsidRPr="003E4629">
        <w:rPr>
          <w:rFonts w:cs="Arial"/>
          <w:color w:val="000000" w:themeColor="text1"/>
          <w:szCs w:val="20"/>
          <w:shd w:val="clear" w:color="auto" w:fill="FFFFFF"/>
        </w:rPr>
        <w:t xml:space="preserve"> </w:t>
      </w:r>
      <w:r>
        <w:rPr>
          <w:rFonts w:cs="Arial"/>
          <w:color w:val="000000" w:themeColor="text1"/>
          <w:szCs w:val="20"/>
          <w:shd w:val="clear" w:color="auto" w:fill="FFFFFF"/>
        </w:rPr>
        <w:t xml:space="preserve">under our own ‘Elevated School Response’ initiative to </w:t>
      </w:r>
      <w:r w:rsidRPr="003E4629">
        <w:rPr>
          <w:rFonts w:cs="Arial"/>
          <w:color w:val="000000" w:themeColor="text1"/>
          <w:szCs w:val="20"/>
          <w:shd w:val="clear" w:color="auto" w:fill="FFFFFF"/>
        </w:rPr>
        <w:t>help achieve these results</w:t>
      </w:r>
      <w:r>
        <w:rPr>
          <w:rFonts w:cs="Arial"/>
          <w:color w:val="000000" w:themeColor="text1"/>
          <w:szCs w:val="20"/>
          <w:shd w:val="clear" w:color="auto" w:fill="FFFFFF"/>
        </w:rPr>
        <w:t xml:space="preserve"> and we look forward with anticipation for what is to come</w:t>
      </w:r>
      <w:r w:rsidRPr="003E4629">
        <w:rPr>
          <w:rFonts w:cs="Arial"/>
          <w:color w:val="000000" w:themeColor="text1"/>
          <w:szCs w:val="20"/>
          <w:shd w:val="clear" w:color="auto" w:fill="FFFFFF"/>
        </w:rPr>
        <w:t>.</w:t>
      </w:r>
    </w:p>
    <w:p w14:paraId="047EFA59" w14:textId="77777777" w:rsidR="00944C7E" w:rsidRPr="00224AA8" w:rsidRDefault="00944C7E" w:rsidP="00944C7E">
      <w:pPr>
        <w:rPr>
          <w:szCs w:val="20"/>
        </w:rPr>
      </w:pPr>
    </w:p>
    <w:p w14:paraId="576DD98D" w14:textId="77777777" w:rsidR="006924F8" w:rsidRDefault="006924F8" w:rsidP="00BF5C76">
      <w:pPr>
        <w:rPr>
          <w:lang w:val="en-GB"/>
        </w:rPr>
      </w:pPr>
    </w:p>
    <w:sectPr w:rsidR="006924F8"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4C0FD116" w14:textId="77777777" w:rsidR="000B60D4" w:rsidRPr="00A517A5" w:rsidRDefault="000B60D4" w:rsidP="000B60D4">
      <w:pPr>
        <w:pStyle w:val="FootnoteText"/>
        <w:spacing w:after="0"/>
        <w:rPr>
          <w:lang w:val="en-US"/>
        </w:rPr>
      </w:pPr>
      <w:r>
        <w:rPr>
          <w:rStyle w:val="FootnoteReference"/>
        </w:rPr>
        <w:footnoteRef/>
      </w:r>
      <w:r>
        <w:t xml:space="preserve"> </w:t>
      </w:r>
      <w:r w:rsidRPr="005E1B43">
        <w:rPr>
          <w:sz w:val="16"/>
          <w:szCs w:val="16"/>
        </w:rPr>
        <w:t xml:space="preserve">This </w:t>
      </w:r>
      <w:r>
        <w:rPr>
          <w:sz w:val="16"/>
          <w:szCs w:val="16"/>
        </w:rPr>
        <w:t xml:space="preserve">figure </w:t>
      </w:r>
      <w:r w:rsidRPr="005E1B43">
        <w:rPr>
          <w:sz w:val="16"/>
          <w:szCs w:val="16"/>
        </w:rPr>
        <w:t xml:space="preserve">records </w:t>
      </w:r>
      <w:r>
        <w:rPr>
          <w:sz w:val="16"/>
          <w:szCs w:val="16"/>
        </w:rPr>
        <w:t xml:space="preserve">the total number of </w:t>
      </w:r>
      <w:r w:rsidRPr="005E1B43">
        <w:rPr>
          <w:sz w:val="16"/>
          <w:szCs w:val="16"/>
        </w:rPr>
        <w:t xml:space="preserve">all client engagement activities </w:t>
      </w:r>
      <w:r>
        <w:rPr>
          <w:sz w:val="16"/>
          <w:szCs w:val="16"/>
        </w:rPr>
        <w:t xml:space="preserve">undertaken in Doomadgee </w:t>
      </w:r>
      <w:r w:rsidRPr="005E1B43">
        <w:rPr>
          <w:sz w:val="16"/>
          <w:szCs w:val="16"/>
        </w:rPr>
        <w:t>by the FRC to support clients outside of conference</w:t>
      </w:r>
      <w:r>
        <w:rPr>
          <w:sz w:val="16"/>
          <w:szCs w:val="16"/>
        </w:rPr>
        <w:t>. These include both</w:t>
      </w:r>
      <w:r w:rsidRPr="005E1B43">
        <w:rPr>
          <w:sz w:val="16"/>
          <w:szCs w:val="16"/>
        </w:rPr>
        <w:t xml:space="preserve"> contact and non-contact activities</w:t>
      </w:r>
      <w:r>
        <w:rPr>
          <w:sz w:val="16"/>
          <w:szCs w:val="16"/>
        </w:rPr>
        <w:t xml:space="preserve">. Of these, 3 instances were related </w:t>
      </w:r>
      <w:r>
        <w:rPr>
          <w:sz w:val="16"/>
          <w:szCs w:val="16"/>
          <w:lang w:val="en-US"/>
        </w:rPr>
        <w:t>to administrative support including preparation for upcoming client engagements and 185 instances involved unsuccessful attempts to engage with a client for to the following reasons: medical, no longer living in community, not suitable time, out of the community, in prison, sorry business, substance affected/aggressive and unable to locate.</w:t>
      </w:r>
    </w:p>
  </w:footnote>
  <w:footnote w:id="2">
    <w:p w14:paraId="15D52797" w14:textId="77777777" w:rsidR="000B60D4" w:rsidRPr="0049352E" w:rsidRDefault="000B60D4" w:rsidP="000B60D4">
      <w:pPr>
        <w:pStyle w:val="FootnoteText"/>
        <w:rPr>
          <w:lang w:val="en-US"/>
        </w:rPr>
      </w:pPr>
      <w:r>
        <w:rPr>
          <w:rStyle w:val="FootnoteReference"/>
        </w:rPr>
        <w:footnoteRef/>
      </w:r>
      <w:r>
        <w:t xml:space="preserve"> </w:t>
      </w:r>
      <w:r w:rsidRPr="009E1361">
        <w:rPr>
          <w:sz w:val="16"/>
          <w:szCs w:val="16"/>
        </w:rPr>
        <w:t xml:space="preserve">This </w:t>
      </w:r>
      <w:r w:rsidRPr="005E1B43">
        <w:rPr>
          <w:sz w:val="16"/>
          <w:szCs w:val="16"/>
        </w:rPr>
        <w:t xml:space="preserve">figure </w:t>
      </w:r>
      <w:r w:rsidRPr="009E1361">
        <w:rPr>
          <w:sz w:val="16"/>
          <w:szCs w:val="16"/>
        </w:rPr>
        <w:t xml:space="preserve">records the total number of </w:t>
      </w:r>
      <w:r>
        <w:rPr>
          <w:sz w:val="16"/>
          <w:szCs w:val="16"/>
        </w:rPr>
        <w:t xml:space="preserve">Doomadgee </w:t>
      </w:r>
      <w:r w:rsidRPr="009E1361">
        <w:rPr>
          <w:sz w:val="16"/>
          <w:szCs w:val="16"/>
        </w:rPr>
        <w:t xml:space="preserve">community members </w:t>
      </w:r>
      <w:r w:rsidRPr="005E1B43">
        <w:rPr>
          <w:sz w:val="16"/>
          <w:szCs w:val="16"/>
        </w:rPr>
        <w:t xml:space="preserve">identified with a client engagement activity </w:t>
      </w:r>
      <w:r w:rsidRPr="009E1361">
        <w:rPr>
          <w:sz w:val="16"/>
          <w:szCs w:val="16"/>
        </w:rPr>
        <w:t>outside of conference inclusive of contact and non-contact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DA4" w14:textId="77777777" w:rsidR="003D39DC" w:rsidRDefault="003D39DC" w:rsidP="003D39DC">
    <w:pPr>
      <w:pStyle w:val="Header"/>
    </w:pPr>
  </w:p>
  <w:p w14:paraId="25710FD3" w14:textId="77777777" w:rsidR="003D39DC" w:rsidRDefault="003D39DC" w:rsidP="003D39DC">
    <w:pPr>
      <w:pStyle w:val="Header"/>
    </w:pPr>
  </w:p>
  <w:p w14:paraId="7D78E3EC" w14:textId="77777777" w:rsidR="003D39DC" w:rsidRDefault="003D39DC" w:rsidP="003D39DC">
    <w:pPr>
      <w:pStyle w:val="Header"/>
    </w:pPr>
  </w:p>
  <w:p w14:paraId="21CCBF82" w14:textId="77777777" w:rsidR="003D39DC" w:rsidRDefault="003D39DC" w:rsidP="003D39DC">
    <w:pPr>
      <w:pStyle w:val="Header"/>
    </w:pPr>
  </w:p>
  <w:p w14:paraId="46DBB1EC" w14:textId="77777777" w:rsidR="003D39DC" w:rsidRDefault="003D39DC" w:rsidP="003D39DC">
    <w:pPr>
      <w:pStyle w:val="Header"/>
    </w:pPr>
  </w:p>
  <w:p w14:paraId="75458073" w14:textId="77777777" w:rsidR="003D39DC" w:rsidRPr="00203AF1" w:rsidRDefault="003D39DC" w:rsidP="003D39DC">
    <w:pPr>
      <w:pStyle w:val="Header"/>
    </w:pPr>
    <w:r>
      <w:t>Community operations Doomadgee</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39DC"/>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2B3D"/>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2025-11-10T05:26:00Z</dcterms:created>
  <dcterms:modified xsi:type="dcterms:W3CDTF">2025-11-10T06:05:00Z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